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!-- Simple SDT row test -->
    <w:tbl>
      <w:tblPr>
        <w:tblW w:w="0" w:type="auto"/>
      </w:tblPr>
      <w:sdt>
        <w:sdtPr>
          <w:id w:val="1001"/>
        </w:sdtPr>
        <w:sdtContent>
          <w:tr>
            <w:tc>
              <w:p>
                <w:r>
                  <w:t>SDT Cell 1</w:t>
                </w:r>
              </w:p>
            </w:tc>
            <w:tc>
              <w:p>
                <w:r>
                  <w:t>SDT Cell 2</w:t>
                </w:r>
              </w:p>
            </w:tc>
          </w:tr>
        </w:sdtContent>
      </w:sdt>
    </w:tbl>
  </w:body>
</w:document>
</file>

<file path=word/_rels/document.xml.rels><?xml version="1.0" encoding="UTF-8" standalone="yes"?>
<Relationships xmlns="http://schemas.openxmlformats.org/package/2006/relationships">
</Relationships>

</file>